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3D9F6" w14:textId="1FE9C389" w:rsidR="00BB5120" w:rsidRPr="00105063" w:rsidRDefault="009153AC" w:rsidP="00415061">
      <w:pPr>
        <w:rPr>
          <w:b/>
          <w:bCs/>
          <w:color w:val="117AD9"/>
          <w:sz w:val="36"/>
          <w:szCs w:val="36"/>
          <w:lang w:eastAsia="nb-NO"/>
        </w:rPr>
      </w:pPr>
      <w:r w:rsidRPr="006B1BF6">
        <w:rPr>
          <w:rFonts w:eastAsia="Times New Roman"/>
          <w:noProof/>
          <w:sz w:val="40"/>
          <w:szCs w:val="40"/>
        </w:rPr>
        <w:drawing>
          <wp:anchor distT="0" distB="0" distL="114300" distR="114300" simplePos="0" relativeHeight="251659264" behindDoc="0" locked="0" layoutInCell="1" allowOverlap="1" wp14:anchorId="4837BC1D" wp14:editId="6343C08F">
            <wp:simplePos x="0" y="0"/>
            <wp:positionH relativeFrom="column">
              <wp:posOffset>4876800</wp:posOffset>
            </wp:positionH>
            <wp:positionV relativeFrom="paragraph">
              <wp:posOffset>-342900</wp:posOffset>
            </wp:positionV>
            <wp:extent cx="1076325" cy="819150"/>
            <wp:effectExtent l="0" t="0" r="952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5120" w:rsidRPr="006B1BF6">
        <w:rPr>
          <w:b/>
          <w:bCs/>
          <w:sz w:val="36"/>
          <w:szCs w:val="36"/>
          <w:lang w:eastAsia="nb-NO"/>
        </w:rPr>
        <w:t>Nøytralitetsrapport 202</w:t>
      </w:r>
      <w:r w:rsidR="00FD4A36">
        <w:rPr>
          <w:b/>
          <w:bCs/>
          <w:sz w:val="36"/>
          <w:szCs w:val="36"/>
          <w:lang w:eastAsia="nb-NO"/>
        </w:rPr>
        <w:t>3</w:t>
      </w:r>
      <w:r w:rsidR="00BB5120" w:rsidRPr="006B1BF6">
        <w:rPr>
          <w:b/>
          <w:bCs/>
          <w:sz w:val="36"/>
          <w:szCs w:val="36"/>
          <w:lang w:eastAsia="nb-NO"/>
        </w:rPr>
        <w:t xml:space="preserve"> Midtnett AS</w:t>
      </w:r>
      <w:r w:rsidRPr="00105063">
        <w:rPr>
          <w:b/>
          <w:bCs/>
          <w:color w:val="117AD9"/>
          <w:sz w:val="36"/>
          <w:szCs w:val="36"/>
          <w:lang w:eastAsia="nb-NO"/>
        </w:rPr>
        <w:t xml:space="preserve">       </w:t>
      </w:r>
    </w:p>
    <w:p w14:paraId="6CD0B684" w14:textId="77777777" w:rsidR="00105063" w:rsidRDefault="00105063" w:rsidP="00415061">
      <w:pPr>
        <w:pStyle w:val="Ingenmellomrom"/>
        <w:rPr>
          <w:rStyle w:val="Sterk"/>
        </w:rPr>
      </w:pPr>
    </w:p>
    <w:p w14:paraId="5EED707B" w14:textId="6BA9D156" w:rsidR="00BB5120" w:rsidRPr="00105063" w:rsidRDefault="00BB5120" w:rsidP="00415061">
      <w:pPr>
        <w:pStyle w:val="Ingenmellomrom"/>
        <w:rPr>
          <w:rStyle w:val="Sterk"/>
        </w:rPr>
      </w:pPr>
      <w:r w:rsidRPr="00105063">
        <w:rPr>
          <w:rStyle w:val="Sterk"/>
        </w:rPr>
        <w:t>Nettselskap skal opptre nøytralt</w:t>
      </w:r>
    </w:p>
    <w:p w14:paraId="23922229" w14:textId="57389494" w:rsidR="00105063" w:rsidRDefault="00BB5120" w:rsidP="00BB5120">
      <w:pPr>
        <w:spacing w:after="0" w:line="240" w:lineRule="auto"/>
        <w:textAlignment w:val="baseline"/>
        <w:rPr>
          <w:rFonts w:eastAsia="Times New Roman" w:cstheme="minorHAnsi"/>
          <w:sz w:val="21"/>
          <w:szCs w:val="21"/>
          <w:lang w:eastAsia="nb-NO"/>
        </w:rPr>
      </w:pPr>
      <w:r w:rsidRPr="00105063">
        <w:rPr>
          <w:rFonts w:eastAsia="Times New Roman" w:cstheme="minorHAnsi"/>
          <w:sz w:val="21"/>
          <w:szCs w:val="21"/>
          <w:lang w:eastAsia="nb-NO"/>
        </w:rPr>
        <w:br/>
        <w:t xml:space="preserve">Som enetilbydere av nettjenester </w:t>
      </w:r>
      <w:r w:rsidR="0020692C">
        <w:rPr>
          <w:rFonts w:eastAsia="Times New Roman" w:cstheme="minorHAnsi"/>
          <w:sz w:val="21"/>
          <w:szCs w:val="21"/>
          <w:lang w:eastAsia="nb-NO"/>
        </w:rPr>
        <w:t>i sine</w:t>
      </w:r>
      <w:r w:rsidRPr="00105063">
        <w:rPr>
          <w:rFonts w:eastAsia="Times New Roman" w:cstheme="minorHAnsi"/>
          <w:sz w:val="21"/>
          <w:szCs w:val="21"/>
          <w:lang w:eastAsia="nb-NO"/>
        </w:rPr>
        <w:t xml:space="preserve"> regioner er nettselskap i en særstilling når det gjelder</w:t>
      </w:r>
      <w:r w:rsidRPr="00105063">
        <w:rPr>
          <w:rFonts w:eastAsia="Times New Roman" w:cstheme="minorHAnsi"/>
          <w:sz w:val="21"/>
          <w:szCs w:val="21"/>
          <w:lang w:eastAsia="nb-NO"/>
        </w:rPr>
        <w:br/>
        <w:t>forsyning av strøm til kunder, samhandling med leverandører samt tilgang til informasjon. For å forhindre at denne særstillingen utnyttes på tilsiktede eller utilsiktede måter, stiller myndighetene krav til hvordan nettselskapene skal opptre. Disse kravene sier at nettselskapene skal opptre nøytralt overfor strømleverandører og kunder når det gjelder leveransen av ulike tjenester og når det gjelder tilgang til informasjon om tjenestene. Nettselskapet skal dessuten håndtere informasjon på en måte som gjør at strømleverandører eller andre tjenesteleverandører ikke gis et konkurransefortrinn.</w:t>
      </w:r>
    </w:p>
    <w:p w14:paraId="7E645F52" w14:textId="1DF6E3E9" w:rsidR="00105063" w:rsidRDefault="00BB5120" w:rsidP="00BB5120">
      <w:pPr>
        <w:spacing w:after="0" w:line="240" w:lineRule="auto"/>
        <w:textAlignment w:val="baseline"/>
        <w:rPr>
          <w:rFonts w:eastAsia="Times New Roman" w:cstheme="minorHAnsi"/>
          <w:sz w:val="21"/>
          <w:szCs w:val="21"/>
          <w:lang w:eastAsia="nb-NO"/>
        </w:rPr>
      </w:pPr>
      <w:r w:rsidRPr="00105063">
        <w:rPr>
          <w:rFonts w:eastAsia="Times New Roman" w:cstheme="minorHAnsi"/>
          <w:sz w:val="21"/>
          <w:szCs w:val="21"/>
          <w:lang w:eastAsia="nb-NO"/>
        </w:rPr>
        <w:br/>
        <w:t>Kravene til nettselskapenes nøytralitet er dekket i forskrift om måling, avregning, fakturering og nettjenester og elektrisk energi, nettselskapets nøytralitet mv., samt i forskrift om nettregulering og energimarkedet.</w:t>
      </w:r>
      <w:r w:rsidRPr="00105063">
        <w:rPr>
          <w:rFonts w:eastAsia="Times New Roman" w:cstheme="minorHAnsi"/>
          <w:sz w:val="21"/>
          <w:szCs w:val="21"/>
          <w:lang w:eastAsia="nb-NO"/>
        </w:rPr>
        <w:br/>
      </w:r>
    </w:p>
    <w:p w14:paraId="56010EC6" w14:textId="1756F792" w:rsidR="00BB5120" w:rsidRPr="00105063" w:rsidRDefault="00BB5120" w:rsidP="00BB5120">
      <w:pPr>
        <w:spacing w:after="0" w:line="240" w:lineRule="auto"/>
        <w:textAlignment w:val="baseline"/>
        <w:rPr>
          <w:rFonts w:eastAsia="Times New Roman" w:cstheme="minorHAnsi"/>
          <w:sz w:val="21"/>
          <w:szCs w:val="21"/>
          <w:lang w:eastAsia="nb-NO"/>
        </w:rPr>
      </w:pPr>
      <w:r w:rsidRPr="00105063">
        <w:rPr>
          <w:rFonts w:eastAsia="Times New Roman" w:cstheme="minorHAnsi"/>
          <w:sz w:val="21"/>
          <w:szCs w:val="21"/>
          <w:lang w:eastAsia="nb-NO"/>
        </w:rPr>
        <w:t>For å bidra til at nettselskapene faktisk opptrer nøytralt, er de pålagt å ha interne rutiner som beskriver hvilke forpliktelser knyttet til nøytral opptreden som gjelder for de ansatte og ledelsen.</w:t>
      </w:r>
      <w:r w:rsidRPr="00105063">
        <w:rPr>
          <w:rFonts w:eastAsia="Times New Roman" w:cstheme="minorHAnsi"/>
          <w:sz w:val="21"/>
          <w:szCs w:val="21"/>
          <w:lang w:eastAsia="nb-NO"/>
        </w:rPr>
        <w:br/>
        <w:t>Det skal årlig publiseres en nøytralitetsrapport som beskriver hvordan nøytraliteten kan utfordres i det enkelte selskap samt hvilke tiltak som er iverksatt for å håndtere denne risikoen.</w:t>
      </w:r>
    </w:p>
    <w:p w14:paraId="675FF4F4" w14:textId="3E2639FE" w:rsidR="00415061" w:rsidRPr="00105063" w:rsidRDefault="00BB5120" w:rsidP="00415061">
      <w:pPr>
        <w:rPr>
          <w:b/>
          <w:bCs/>
          <w:lang w:eastAsia="nb-NO"/>
        </w:rPr>
      </w:pPr>
      <w:r w:rsidRPr="00105063">
        <w:rPr>
          <w:lang w:eastAsia="nb-NO"/>
        </w:rPr>
        <w:br/>
      </w:r>
      <w:r w:rsidRPr="00105063">
        <w:rPr>
          <w:b/>
          <w:bCs/>
          <w:lang w:eastAsia="nb-NO"/>
        </w:rPr>
        <w:t xml:space="preserve">Organisering og profilering av </w:t>
      </w:r>
      <w:r w:rsidR="00415061" w:rsidRPr="00105063">
        <w:rPr>
          <w:b/>
          <w:bCs/>
          <w:lang w:eastAsia="nb-NO"/>
        </w:rPr>
        <w:t>Midtnett</w:t>
      </w:r>
      <w:r w:rsidRPr="00105063">
        <w:rPr>
          <w:b/>
          <w:bCs/>
          <w:lang w:eastAsia="nb-NO"/>
        </w:rPr>
        <w:t xml:space="preserve"> AS</w:t>
      </w:r>
    </w:p>
    <w:p w14:paraId="18274C8B" w14:textId="328269C9" w:rsidR="00105063" w:rsidRDefault="00BB5120" w:rsidP="006B1BF6">
      <w:pPr>
        <w:spacing w:after="0"/>
        <w:rPr>
          <w:noProof/>
        </w:rPr>
      </w:pPr>
      <w:r w:rsidRPr="00105063">
        <w:rPr>
          <w:rFonts w:eastAsia="Times New Roman" w:cstheme="minorHAnsi"/>
          <w:sz w:val="21"/>
          <w:szCs w:val="21"/>
          <w:lang w:eastAsia="nb-NO"/>
        </w:rPr>
        <w:t>Midtnett AS er et heleid datterselskap av Kraftia Energi AS, og inngår i Kraftia Energi konsernet sammen med selskaper som driver med fibernett og drift av kraftstasjoner.</w:t>
      </w:r>
      <w:r w:rsidR="00105063" w:rsidRPr="00105063">
        <w:rPr>
          <w:noProof/>
        </w:rPr>
        <w:t xml:space="preserve"> </w:t>
      </w:r>
    </w:p>
    <w:p w14:paraId="502111DF" w14:textId="77777777" w:rsidR="006B1BF6" w:rsidRDefault="006B1BF6" w:rsidP="00415061">
      <w:pPr>
        <w:rPr>
          <w:noProof/>
        </w:rPr>
      </w:pPr>
    </w:p>
    <w:p w14:paraId="0285C240" w14:textId="2AF8F2A6" w:rsidR="006B1BF6" w:rsidRPr="006B1BF6" w:rsidRDefault="006B1BF6" w:rsidP="006B1BF6">
      <w:pPr>
        <w:rPr>
          <w:b/>
          <w:bCs/>
          <w:lang w:eastAsia="nb-NO"/>
        </w:rPr>
      </w:pPr>
      <w:r w:rsidRPr="006B1BF6">
        <w:rPr>
          <w:b/>
          <w:bCs/>
          <w:lang w:eastAsia="nb-NO"/>
        </w:rPr>
        <w:t xml:space="preserve">Selskapsstruktur </w:t>
      </w:r>
    </w:p>
    <w:p w14:paraId="4E2CA951" w14:textId="27A1BABE" w:rsidR="00105063" w:rsidRDefault="006B1BF6" w:rsidP="006B1BF6">
      <w:pPr>
        <w:jc w:val="center"/>
        <w:rPr>
          <w:noProof/>
        </w:rPr>
      </w:pPr>
      <w:r>
        <w:rPr>
          <w:noProof/>
        </w:rPr>
        <w:drawing>
          <wp:inline distT="0" distB="0" distL="0" distR="0" wp14:anchorId="52C62D98" wp14:editId="691DACFE">
            <wp:extent cx="4585818" cy="4324350"/>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9584" r="8215" b="4197"/>
                    <a:stretch/>
                  </pic:blipFill>
                  <pic:spPr bwMode="auto">
                    <a:xfrm>
                      <a:off x="0" y="0"/>
                      <a:ext cx="4625734" cy="4361990"/>
                    </a:xfrm>
                    <a:prstGeom prst="rect">
                      <a:avLst/>
                    </a:prstGeom>
                    <a:noFill/>
                    <a:ln>
                      <a:noFill/>
                    </a:ln>
                    <a:extLst>
                      <a:ext uri="{53640926-AAD7-44D8-BBD7-CCE9431645EC}">
                        <a14:shadowObscured xmlns:a14="http://schemas.microsoft.com/office/drawing/2010/main"/>
                      </a:ext>
                    </a:extLst>
                  </pic:spPr>
                </pic:pic>
              </a:graphicData>
            </a:graphic>
          </wp:inline>
        </w:drawing>
      </w:r>
    </w:p>
    <w:p w14:paraId="106838C6" w14:textId="0D7BB700" w:rsidR="00105063" w:rsidRDefault="00BB5120" w:rsidP="00105063">
      <w:pPr>
        <w:spacing w:after="0"/>
        <w:rPr>
          <w:rFonts w:eastAsia="Times New Roman" w:cstheme="minorHAnsi"/>
          <w:sz w:val="21"/>
          <w:szCs w:val="21"/>
          <w:lang w:eastAsia="nb-NO"/>
        </w:rPr>
      </w:pPr>
      <w:r w:rsidRPr="00105063">
        <w:rPr>
          <w:rFonts w:eastAsia="Times New Roman" w:cstheme="minorHAnsi"/>
          <w:sz w:val="21"/>
          <w:szCs w:val="21"/>
          <w:lang w:eastAsia="nb-NO"/>
        </w:rPr>
        <w:lastRenderedPageBreak/>
        <w:br/>
        <w:t xml:space="preserve">Midtnett har </w:t>
      </w:r>
      <w:proofErr w:type="spellStart"/>
      <w:r w:rsidRPr="00105063">
        <w:rPr>
          <w:rFonts w:eastAsia="Times New Roman" w:cstheme="minorHAnsi"/>
          <w:sz w:val="21"/>
          <w:szCs w:val="21"/>
          <w:lang w:eastAsia="nb-NO"/>
        </w:rPr>
        <w:t>ca</w:t>
      </w:r>
      <w:proofErr w:type="spellEnd"/>
      <w:r w:rsidRPr="00105063">
        <w:rPr>
          <w:rFonts w:eastAsia="Times New Roman" w:cstheme="minorHAnsi"/>
          <w:sz w:val="21"/>
          <w:szCs w:val="21"/>
          <w:lang w:eastAsia="nb-NO"/>
        </w:rPr>
        <w:t xml:space="preserve"> 1</w:t>
      </w:r>
      <w:r w:rsidR="00D05239" w:rsidRPr="00105063">
        <w:rPr>
          <w:rFonts w:eastAsia="Times New Roman" w:cstheme="minorHAnsi"/>
          <w:sz w:val="21"/>
          <w:szCs w:val="21"/>
          <w:lang w:eastAsia="nb-NO"/>
        </w:rPr>
        <w:t>9</w:t>
      </w:r>
      <w:r w:rsidRPr="00105063">
        <w:rPr>
          <w:rFonts w:eastAsia="Times New Roman" w:cstheme="minorHAnsi"/>
          <w:sz w:val="21"/>
          <w:szCs w:val="21"/>
          <w:lang w:eastAsia="nb-NO"/>
        </w:rPr>
        <w:t xml:space="preserve"> </w:t>
      </w:r>
      <w:r w:rsidR="0020692C">
        <w:rPr>
          <w:rFonts w:eastAsia="Times New Roman" w:cstheme="minorHAnsi"/>
          <w:sz w:val="21"/>
          <w:szCs w:val="21"/>
          <w:lang w:eastAsia="nb-NO"/>
        </w:rPr>
        <w:t>4</w:t>
      </w:r>
      <w:r w:rsidRPr="00105063">
        <w:rPr>
          <w:rFonts w:eastAsia="Times New Roman" w:cstheme="minorHAnsi"/>
          <w:sz w:val="21"/>
          <w:szCs w:val="21"/>
          <w:lang w:eastAsia="nb-NO"/>
        </w:rPr>
        <w:t>00 kunder og konsernet etterlever krav til funksjonelt skille</w:t>
      </w:r>
      <w:r w:rsidR="00FD4A36">
        <w:rPr>
          <w:rFonts w:eastAsia="Times New Roman" w:cstheme="minorHAnsi"/>
          <w:sz w:val="21"/>
          <w:szCs w:val="21"/>
          <w:lang w:eastAsia="nb-NO"/>
        </w:rPr>
        <w:t xml:space="preserve">, samt at nettvirksomheten er samlet i et eget selskap i konsernet. </w:t>
      </w:r>
      <w:r w:rsidRPr="00105063">
        <w:rPr>
          <w:rFonts w:eastAsia="Times New Roman" w:cstheme="minorHAnsi"/>
          <w:sz w:val="21"/>
          <w:szCs w:val="21"/>
          <w:lang w:eastAsia="nb-NO"/>
        </w:rPr>
        <w:t>For å oppfylle kravet om å ha et merkenavn som skiller</w:t>
      </w:r>
      <w:r w:rsidR="00105063">
        <w:rPr>
          <w:rFonts w:eastAsia="Times New Roman" w:cstheme="minorHAnsi"/>
          <w:sz w:val="21"/>
          <w:szCs w:val="21"/>
          <w:lang w:eastAsia="nb-NO"/>
        </w:rPr>
        <w:t xml:space="preserve"> </w:t>
      </w:r>
      <w:r w:rsidRPr="00105063">
        <w:rPr>
          <w:rFonts w:eastAsia="Times New Roman" w:cstheme="minorHAnsi"/>
          <w:sz w:val="21"/>
          <w:szCs w:val="21"/>
          <w:lang w:eastAsia="nb-NO"/>
        </w:rPr>
        <w:t xml:space="preserve">seg ut fra annen virksomhet i konsernet, har både nettselskapet og de andre konsernselskapene byttet navn, logo og andre kjennetegn som kan medføre merkevaregjenkjenning. </w:t>
      </w:r>
    </w:p>
    <w:p w14:paraId="15139C57" w14:textId="78B44D8F" w:rsidR="00415061" w:rsidRDefault="00BB5120" w:rsidP="00105063">
      <w:pPr>
        <w:spacing w:after="0"/>
        <w:rPr>
          <w:rFonts w:eastAsia="Times New Roman" w:cstheme="minorHAnsi"/>
          <w:sz w:val="21"/>
          <w:szCs w:val="21"/>
          <w:lang w:eastAsia="nb-NO"/>
        </w:rPr>
      </w:pPr>
      <w:r w:rsidRPr="00105063">
        <w:rPr>
          <w:rFonts w:eastAsia="Times New Roman" w:cstheme="minorHAnsi"/>
          <w:sz w:val="21"/>
          <w:szCs w:val="21"/>
          <w:lang w:eastAsia="nb-NO"/>
        </w:rPr>
        <w:br/>
        <w:t>Midtnett har tilpasset sin egen hjemmeside til kun å dreie seg om egen virksomhet.</w:t>
      </w:r>
      <w:r w:rsidRPr="00105063">
        <w:rPr>
          <w:rFonts w:eastAsia="Times New Roman" w:cstheme="minorHAnsi"/>
          <w:sz w:val="21"/>
          <w:szCs w:val="21"/>
          <w:lang w:eastAsia="nb-NO"/>
        </w:rPr>
        <w:br/>
        <w:t>Midtnett kjøper administrative tjenester sammen med øvrige selskap i konsernet, i tråd med</w:t>
      </w:r>
      <w:r w:rsidRPr="00105063">
        <w:rPr>
          <w:rFonts w:eastAsia="Times New Roman" w:cstheme="minorHAnsi"/>
          <w:sz w:val="21"/>
          <w:szCs w:val="21"/>
          <w:lang w:eastAsia="nb-NO"/>
        </w:rPr>
        <w:br/>
        <w:t>bestemmelsene i forskrift om kontroll av nettvirksomhet. Dette dreier seg om tjenester knyttet til IT</w:t>
      </w:r>
      <w:r w:rsidR="00D05239" w:rsidRPr="00105063">
        <w:rPr>
          <w:rFonts w:eastAsia="Times New Roman" w:cstheme="minorHAnsi"/>
          <w:sz w:val="21"/>
          <w:szCs w:val="21"/>
          <w:lang w:eastAsia="nb-NO"/>
        </w:rPr>
        <w:t>-</w:t>
      </w:r>
      <w:r w:rsidRPr="00105063">
        <w:rPr>
          <w:rFonts w:eastAsia="Times New Roman" w:cstheme="minorHAnsi"/>
          <w:sz w:val="21"/>
          <w:szCs w:val="21"/>
          <w:lang w:eastAsia="nb-NO"/>
        </w:rPr>
        <w:t>drift, HR, økonomi og regnskap, samt tjenester knyttet til dokumenthåndtering og arkiv. Disse tjenestene leveres av Kraftia Energi AS.</w:t>
      </w:r>
      <w:r w:rsidR="00105063">
        <w:rPr>
          <w:rFonts w:eastAsia="Times New Roman" w:cstheme="minorHAnsi"/>
          <w:sz w:val="21"/>
          <w:szCs w:val="21"/>
          <w:lang w:eastAsia="nb-NO"/>
        </w:rPr>
        <w:t xml:space="preserve"> </w:t>
      </w:r>
      <w:r w:rsidRPr="00105063">
        <w:rPr>
          <w:rFonts w:eastAsia="Times New Roman" w:cstheme="minorHAnsi"/>
          <w:sz w:val="21"/>
          <w:szCs w:val="21"/>
          <w:lang w:eastAsia="nb-NO"/>
        </w:rPr>
        <w:t xml:space="preserve">Det er ingen personer som er ansatt i </w:t>
      </w:r>
      <w:r w:rsidR="00C2078E" w:rsidRPr="00105063">
        <w:rPr>
          <w:rFonts w:eastAsia="Times New Roman" w:cstheme="minorHAnsi"/>
          <w:sz w:val="21"/>
          <w:szCs w:val="21"/>
          <w:lang w:eastAsia="nb-NO"/>
        </w:rPr>
        <w:t>Midtn</w:t>
      </w:r>
      <w:r w:rsidRPr="00105063">
        <w:rPr>
          <w:rFonts w:eastAsia="Times New Roman" w:cstheme="minorHAnsi"/>
          <w:sz w:val="21"/>
          <w:szCs w:val="21"/>
          <w:lang w:eastAsia="nb-NO"/>
        </w:rPr>
        <w:t>ett AS som samtidig er ansatt i andre selskap i</w:t>
      </w:r>
      <w:r w:rsidR="00105063">
        <w:rPr>
          <w:rFonts w:eastAsia="Times New Roman" w:cstheme="minorHAnsi"/>
          <w:sz w:val="21"/>
          <w:szCs w:val="21"/>
          <w:lang w:eastAsia="nb-NO"/>
        </w:rPr>
        <w:t xml:space="preserve"> </w:t>
      </w:r>
      <w:r w:rsidRPr="00105063">
        <w:rPr>
          <w:rFonts w:eastAsia="Times New Roman" w:cstheme="minorHAnsi"/>
          <w:sz w:val="21"/>
          <w:szCs w:val="21"/>
          <w:lang w:eastAsia="nb-NO"/>
        </w:rPr>
        <w:t xml:space="preserve">konsernet. </w:t>
      </w:r>
    </w:p>
    <w:p w14:paraId="3810638E" w14:textId="77777777" w:rsidR="00105063" w:rsidRPr="00105063" w:rsidRDefault="00105063" w:rsidP="00105063">
      <w:pPr>
        <w:spacing w:after="0"/>
        <w:rPr>
          <w:rFonts w:eastAsia="Times New Roman" w:cstheme="minorHAnsi"/>
          <w:sz w:val="21"/>
          <w:szCs w:val="21"/>
          <w:lang w:eastAsia="nb-NO"/>
        </w:rPr>
      </w:pPr>
    </w:p>
    <w:p w14:paraId="3855D271" w14:textId="41BFDDFF" w:rsidR="00BB5120" w:rsidRPr="00105063" w:rsidRDefault="00BB5120" w:rsidP="00415061">
      <w:pPr>
        <w:rPr>
          <w:rFonts w:eastAsia="Times New Roman" w:cstheme="minorHAnsi"/>
          <w:b/>
          <w:bCs/>
          <w:sz w:val="39"/>
          <w:szCs w:val="39"/>
          <w:lang w:eastAsia="nb-NO"/>
        </w:rPr>
      </w:pPr>
      <w:r w:rsidRPr="00105063">
        <w:rPr>
          <w:b/>
          <w:bCs/>
          <w:lang w:eastAsia="nb-NO"/>
        </w:rPr>
        <w:t>Situasjoner der nøytraliteten kan utfordres</w:t>
      </w:r>
    </w:p>
    <w:p w14:paraId="7C32FCE1" w14:textId="77777777" w:rsidR="00105063" w:rsidRDefault="00BB5120" w:rsidP="00BB5120">
      <w:pPr>
        <w:spacing w:after="0" w:line="240" w:lineRule="auto"/>
        <w:textAlignment w:val="baseline"/>
        <w:rPr>
          <w:rFonts w:eastAsia="Times New Roman" w:cstheme="minorHAnsi"/>
          <w:sz w:val="21"/>
          <w:szCs w:val="21"/>
          <w:lang w:eastAsia="nb-NO"/>
        </w:rPr>
      </w:pPr>
      <w:r w:rsidRPr="00105063">
        <w:rPr>
          <w:rFonts w:eastAsia="Times New Roman" w:cstheme="minorHAnsi"/>
          <w:sz w:val="21"/>
          <w:szCs w:val="21"/>
          <w:lang w:eastAsia="nb-NO"/>
        </w:rPr>
        <w:t>Data som kilde til innovasjon og forretningsutvikling er et samfunnsaktuelt tema, og</w:t>
      </w:r>
      <w:r w:rsidR="00105063">
        <w:rPr>
          <w:rFonts w:eastAsia="Times New Roman" w:cstheme="minorHAnsi"/>
          <w:sz w:val="21"/>
          <w:szCs w:val="21"/>
          <w:lang w:eastAsia="nb-NO"/>
        </w:rPr>
        <w:t xml:space="preserve"> </w:t>
      </w:r>
      <w:r w:rsidRPr="00105063">
        <w:rPr>
          <w:rFonts w:eastAsia="Times New Roman" w:cstheme="minorHAnsi"/>
          <w:sz w:val="21"/>
          <w:szCs w:val="21"/>
          <w:lang w:eastAsia="nb-NO"/>
        </w:rPr>
        <w:t xml:space="preserve">nettselskapene sitter på informasjon som mange næringsaktører ønsker tilgang til. </w:t>
      </w:r>
      <w:r w:rsidR="00C2078E" w:rsidRPr="00105063">
        <w:rPr>
          <w:rFonts w:eastAsia="Times New Roman" w:cstheme="minorHAnsi"/>
          <w:sz w:val="21"/>
          <w:szCs w:val="21"/>
          <w:lang w:eastAsia="nb-NO"/>
        </w:rPr>
        <w:t xml:space="preserve">Midtnett </w:t>
      </w:r>
      <w:r w:rsidRPr="00105063">
        <w:rPr>
          <w:rFonts w:eastAsia="Times New Roman" w:cstheme="minorHAnsi"/>
          <w:sz w:val="21"/>
          <w:szCs w:val="21"/>
          <w:lang w:eastAsia="nb-NO"/>
        </w:rPr>
        <w:t xml:space="preserve">AS </w:t>
      </w:r>
      <w:r w:rsidR="00C2078E" w:rsidRPr="00105063">
        <w:rPr>
          <w:rFonts w:eastAsia="Times New Roman" w:cstheme="minorHAnsi"/>
          <w:sz w:val="21"/>
          <w:szCs w:val="21"/>
          <w:lang w:eastAsia="nb-NO"/>
        </w:rPr>
        <w:t xml:space="preserve">opplever likevel ikke </w:t>
      </w:r>
      <w:r w:rsidR="00105063">
        <w:rPr>
          <w:rFonts w:eastAsia="Times New Roman" w:cstheme="minorHAnsi"/>
          <w:sz w:val="21"/>
          <w:szCs w:val="21"/>
          <w:lang w:eastAsia="nb-NO"/>
        </w:rPr>
        <w:t>e</w:t>
      </w:r>
      <w:r w:rsidR="00C2078E" w:rsidRPr="00105063">
        <w:rPr>
          <w:rFonts w:eastAsia="Times New Roman" w:cstheme="minorHAnsi"/>
          <w:sz w:val="21"/>
          <w:szCs w:val="21"/>
          <w:lang w:eastAsia="nb-NO"/>
        </w:rPr>
        <w:t>tterspørsel etter slike data, men vil etterleve Energiloven med forskrifter og GDPR dersom slike etterspørsler skulle forekomme. Midtnett</w:t>
      </w:r>
      <w:r w:rsidRPr="00105063">
        <w:rPr>
          <w:rFonts w:eastAsia="Times New Roman" w:cstheme="minorHAnsi"/>
          <w:sz w:val="21"/>
          <w:szCs w:val="21"/>
          <w:lang w:eastAsia="nb-NO"/>
        </w:rPr>
        <w:t xml:space="preserve"> inngår i et konsern hvor de andre selskapene </w:t>
      </w:r>
      <w:r w:rsidR="00C2078E" w:rsidRPr="00105063">
        <w:rPr>
          <w:rFonts w:eastAsia="Times New Roman" w:cstheme="minorHAnsi"/>
          <w:sz w:val="21"/>
          <w:szCs w:val="21"/>
          <w:lang w:eastAsia="nb-NO"/>
        </w:rPr>
        <w:t xml:space="preserve">heller ikke </w:t>
      </w:r>
      <w:r w:rsidRPr="00105063">
        <w:rPr>
          <w:rFonts w:eastAsia="Times New Roman" w:cstheme="minorHAnsi"/>
          <w:sz w:val="21"/>
          <w:szCs w:val="21"/>
          <w:lang w:eastAsia="nb-NO"/>
        </w:rPr>
        <w:t>har markedsrettet virksomhet.</w:t>
      </w:r>
    </w:p>
    <w:p w14:paraId="4F770630" w14:textId="1855B00E" w:rsidR="00BB5120" w:rsidRDefault="00BB5120" w:rsidP="00BB5120">
      <w:pPr>
        <w:spacing w:after="0" w:line="240" w:lineRule="auto"/>
        <w:textAlignment w:val="baseline"/>
        <w:rPr>
          <w:rFonts w:eastAsia="Times New Roman" w:cstheme="minorHAnsi"/>
          <w:sz w:val="21"/>
          <w:szCs w:val="21"/>
          <w:lang w:eastAsia="nb-NO"/>
        </w:rPr>
      </w:pPr>
      <w:r w:rsidRPr="00105063">
        <w:rPr>
          <w:rFonts w:eastAsia="Times New Roman" w:cstheme="minorHAnsi"/>
          <w:sz w:val="21"/>
          <w:szCs w:val="21"/>
          <w:lang w:eastAsia="nb-NO"/>
        </w:rPr>
        <w:br/>
      </w:r>
      <w:r w:rsidR="00C2078E" w:rsidRPr="00105063">
        <w:rPr>
          <w:rFonts w:eastAsia="Times New Roman" w:cstheme="minorHAnsi"/>
          <w:sz w:val="21"/>
          <w:szCs w:val="21"/>
          <w:lang w:eastAsia="nb-NO"/>
        </w:rPr>
        <w:t>Midtn</w:t>
      </w:r>
      <w:r w:rsidRPr="00105063">
        <w:rPr>
          <w:rFonts w:eastAsia="Times New Roman" w:cstheme="minorHAnsi"/>
          <w:sz w:val="21"/>
          <w:szCs w:val="21"/>
          <w:lang w:eastAsia="nb-NO"/>
        </w:rPr>
        <w:t>ett samhandler med de andre selskapene i konsernet innenfor de reglene som det</w:t>
      </w:r>
      <w:r w:rsidRPr="00105063">
        <w:rPr>
          <w:rFonts w:eastAsia="Times New Roman" w:cstheme="minorHAnsi"/>
          <w:sz w:val="21"/>
          <w:szCs w:val="21"/>
          <w:lang w:eastAsia="nb-NO"/>
        </w:rPr>
        <w:br/>
        <w:t>er fastsatt for nettselskap i konsern, men i samarbeidet knyttet til de konsernfelles</w:t>
      </w:r>
      <w:r w:rsidRPr="00105063">
        <w:rPr>
          <w:rFonts w:eastAsia="Times New Roman" w:cstheme="minorHAnsi"/>
          <w:sz w:val="21"/>
          <w:szCs w:val="21"/>
          <w:lang w:eastAsia="nb-NO"/>
        </w:rPr>
        <w:br/>
        <w:t>administrative tjenestene og i den daglige kontakten med kollegaer i andre konsernselskap,</w:t>
      </w:r>
      <w:r w:rsidRPr="00105063">
        <w:rPr>
          <w:rFonts w:eastAsia="Times New Roman" w:cstheme="minorHAnsi"/>
          <w:sz w:val="21"/>
          <w:szCs w:val="21"/>
          <w:lang w:eastAsia="nb-NO"/>
        </w:rPr>
        <w:br/>
        <w:t xml:space="preserve">vil nøytraliteten naturligvis utfordres. </w:t>
      </w:r>
      <w:r w:rsidR="00C2078E" w:rsidRPr="00105063">
        <w:rPr>
          <w:rFonts w:eastAsia="Times New Roman" w:cstheme="minorHAnsi"/>
          <w:sz w:val="21"/>
          <w:szCs w:val="21"/>
          <w:lang w:eastAsia="nb-NO"/>
        </w:rPr>
        <w:t>A</w:t>
      </w:r>
      <w:r w:rsidRPr="00105063">
        <w:rPr>
          <w:rFonts w:eastAsia="Times New Roman" w:cstheme="minorHAnsi"/>
          <w:sz w:val="21"/>
          <w:szCs w:val="21"/>
          <w:lang w:eastAsia="nb-NO"/>
        </w:rPr>
        <w:t xml:space="preserve">nsatte i morselskapet </w:t>
      </w:r>
      <w:r w:rsidR="00830241" w:rsidRPr="00105063">
        <w:rPr>
          <w:rFonts w:eastAsia="Times New Roman" w:cstheme="minorHAnsi"/>
          <w:sz w:val="21"/>
          <w:szCs w:val="21"/>
          <w:lang w:eastAsia="nb-NO"/>
        </w:rPr>
        <w:t xml:space="preserve">eller andre </w:t>
      </w:r>
      <w:r w:rsidRPr="00105063">
        <w:rPr>
          <w:rFonts w:eastAsia="Times New Roman" w:cstheme="minorHAnsi"/>
          <w:sz w:val="21"/>
          <w:szCs w:val="21"/>
          <w:lang w:eastAsia="nb-NO"/>
        </w:rPr>
        <w:t>som har tilgang til</w:t>
      </w:r>
      <w:r w:rsidRPr="00105063">
        <w:rPr>
          <w:rFonts w:eastAsia="Times New Roman" w:cstheme="minorHAnsi"/>
          <w:sz w:val="21"/>
          <w:szCs w:val="21"/>
          <w:lang w:eastAsia="nb-NO"/>
        </w:rPr>
        <w:br/>
        <w:t>nettselskapets informasjon gjennom sitt tjenstlige behov</w:t>
      </w:r>
      <w:r w:rsidR="00830241" w:rsidRPr="00105063">
        <w:rPr>
          <w:rFonts w:eastAsia="Times New Roman" w:cstheme="minorHAnsi"/>
          <w:sz w:val="21"/>
          <w:szCs w:val="21"/>
          <w:lang w:eastAsia="nb-NO"/>
        </w:rPr>
        <w:t xml:space="preserve"> er</w:t>
      </w:r>
      <w:r w:rsidRPr="00105063">
        <w:rPr>
          <w:rFonts w:eastAsia="Times New Roman" w:cstheme="minorHAnsi"/>
          <w:sz w:val="21"/>
          <w:szCs w:val="21"/>
          <w:lang w:eastAsia="nb-NO"/>
        </w:rPr>
        <w:t xml:space="preserve"> underlagt taushetsplikt. </w:t>
      </w:r>
    </w:p>
    <w:p w14:paraId="2A4FD72A" w14:textId="77777777" w:rsidR="00105063" w:rsidRPr="00105063" w:rsidRDefault="00105063" w:rsidP="00BB5120">
      <w:pPr>
        <w:spacing w:after="0" w:line="240" w:lineRule="auto"/>
        <w:textAlignment w:val="baseline"/>
        <w:rPr>
          <w:rFonts w:eastAsia="Times New Roman" w:cstheme="minorHAnsi"/>
          <w:sz w:val="21"/>
          <w:szCs w:val="21"/>
          <w:lang w:eastAsia="nb-NO"/>
        </w:rPr>
      </w:pPr>
    </w:p>
    <w:p w14:paraId="24354C63" w14:textId="4B1C50D4" w:rsidR="00BB5120" w:rsidRPr="00105063" w:rsidRDefault="00BB5120" w:rsidP="00BB5120">
      <w:pPr>
        <w:spacing w:after="0" w:line="240" w:lineRule="atLeast"/>
        <w:textAlignment w:val="baseline"/>
        <w:outlineLvl w:val="1"/>
        <w:rPr>
          <w:rFonts w:eastAsia="Times New Roman" w:cstheme="minorHAnsi"/>
          <w:b/>
          <w:bCs/>
          <w:szCs w:val="24"/>
          <w:lang w:eastAsia="nb-NO"/>
        </w:rPr>
      </w:pPr>
      <w:r w:rsidRPr="00105063">
        <w:rPr>
          <w:rFonts w:eastAsia="Times New Roman" w:cstheme="minorHAnsi"/>
          <w:b/>
          <w:bCs/>
          <w:szCs w:val="24"/>
          <w:lang w:eastAsia="nb-NO"/>
        </w:rPr>
        <w:t>Hvilken informasjon fra nettselskapet kan utnyttes i markedet?</w:t>
      </w:r>
    </w:p>
    <w:p w14:paraId="2BC0297D" w14:textId="182C854B" w:rsidR="00BB5120" w:rsidRPr="00105063" w:rsidRDefault="00BB5120" w:rsidP="00BB5120">
      <w:pPr>
        <w:spacing w:after="0" w:line="240" w:lineRule="auto"/>
        <w:textAlignment w:val="baseline"/>
        <w:rPr>
          <w:rFonts w:eastAsia="Times New Roman" w:cstheme="minorHAnsi"/>
          <w:sz w:val="21"/>
          <w:szCs w:val="21"/>
          <w:lang w:eastAsia="nb-NO"/>
        </w:rPr>
      </w:pPr>
      <w:r w:rsidRPr="00105063">
        <w:rPr>
          <w:rFonts w:eastAsia="Times New Roman" w:cstheme="minorHAnsi"/>
          <w:sz w:val="21"/>
          <w:szCs w:val="21"/>
          <w:lang w:eastAsia="nb-NO"/>
        </w:rPr>
        <w:br/>
        <w:t>Kravet om at enkeltaktører ikke skal gis tilgang til informasjon som andre ikke samtidig får, er særlig</w:t>
      </w:r>
      <w:r w:rsidR="00830241" w:rsidRPr="00105063">
        <w:rPr>
          <w:rFonts w:eastAsia="Times New Roman" w:cstheme="minorHAnsi"/>
          <w:sz w:val="21"/>
          <w:szCs w:val="21"/>
          <w:lang w:eastAsia="nb-NO"/>
        </w:rPr>
        <w:t xml:space="preserve"> </w:t>
      </w:r>
      <w:r w:rsidRPr="00105063">
        <w:rPr>
          <w:rFonts w:eastAsia="Times New Roman" w:cstheme="minorHAnsi"/>
          <w:sz w:val="21"/>
          <w:szCs w:val="21"/>
          <w:lang w:eastAsia="nb-NO"/>
        </w:rPr>
        <w:t>knyttet til informasjon som kan utnyttes i markedet. I prinsippet vil all informasjon nettselskapet</w:t>
      </w:r>
      <w:r w:rsidR="00830241" w:rsidRPr="00105063">
        <w:rPr>
          <w:rFonts w:eastAsia="Times New Roman" w:cstheme="minorHAnsi"/>
          <w:sz w:val="21"/>
          <w:szCs w:val="21"/>
          <w:lang w:eastAsia="nb-NO"/>
        </w:rPr>
        <w:t xml:space="preserve"> </w:t>
      </w:r>
      <w:r w:rsidRPr="00105063">
        <w:rPr>
          <w:rFonts w:eastAsia="Times New Roman" w:cstheme="minorHAnsi"/>
          <w:sz w:val="21"/>
          <w:szCs w:val="21"/>
          <w:lang w:eastAsia="nb-NO"/>
        </w:rPr>
        <w:t xml:space="preserve">behandler </w:t>
      </w:r>
      <w:r w:rsidR="00830241" w:rsidRPr="00105063">
        <w:rPr>
          <w:rFonts w:eastAsia="Times New Roman" w:cstheme="minorHAnsi"/>
          <w:sz w:val="21"/>
          <w:szCs w:val="21"/>
          <w:lang w:eastAsia="nb-NO"/>
        </w:rPr>
        <w:t>være mulig å</w:t>
      </w:r>
      <w:r w:rsidRPr="00105063">
        <w:rPr>
          <w:rFonts w:eastAsia="Times New Roman" w:cstheme="minorHAnsi"/>
          <w:sz w:val="21"/>
          <w:szCs w:val="21"/>
          <w:lang w:eastAsia="nb-NO"/>
        </w:rPr>
        <w:t xml:space="preserve"> kunne utnytte i markedet på kort eller lang sikt. Det meste av den</w:t>
      </w:r>
      <w:r w:rsidR="00830241" w:rsidRPr="00105063">
        <w:rPr>
          <w:rFonts w:eastAsia="Times New Roman" w:cstheme="minorHAnsi"/>
          <w:sz w:val="21"/>
          <w:szCs w:val="21"/>
          <w:lang w:eastAsia="nb-NO"/>
        </w:rPr>
        <w:t xml:space="preserve"> </w:t>
      </w:r>
      <w:r w:rsidRPr="00105063">
        <w:rPr>
          <w:rFonts w:eastAsia="Times New Roman" w:cstheme="minorHAnsi"/>
          <w:sz w:val="21"/>
          <w:szCs w:val="21"/>
          <w:lang w:eastAsia="nb-NO"/>
        </w:rPr>
        <w:t>informasjonen vi behandler er det likevel sjelden aktuelt å dele med eksterne parter, fordi</w:t>
      </w:r>
      <w:r w:rsidR="00830241" w:rsidRPr="00105063">
        <w:rPr>
          <w:rFonts w:eastAsia="Times New Roman" w:cstheme="minorHAnsi"/>
          <w:sz w:val="21"/>
          <w:szCs w:val="21"/>
          <w:lang w:eastAsia="nb-NO"/>
        </w:rPr>
        <w:t xml:space="preserve"> </w:t>
      </w:r>
      <w:r w:rsidRPr="00105063">
        <w:rPr>
          <w:rFonts w:eastAsia="Times New Roman" w:cstheme="minorHAnsi"/>
          <w:sz w:val="21"/>
          <w:szCs w:val="21"/>
          <w:lang w:eastAsia="nb-NO"/>
        </w:rPr>
        <w:t>informasjonen er underlagt krav til konfidensialitet. Dette gjelder for eksempel informasjon som</w:t>
      </w:r>
      <w:r w:rsidR="00830241" w:rsidRPr="00105063">
        <w:rPr>
          <w:rFonts w:eastAsia="Times New Roman" w:cstheme="minorHAnsi"/>
          <w:sz w:val="21"/>
          <w:szCs w:val="21"/>
          <w:lang w:eastAsia="nb-NO"/>
        </w:rPr>
        <w:t xml:space="preserve"> </w:t>
      </w:r>
      <w:r w:rsidRPr="00105063">
        <w:rPr>
          <w:rFonts w:eastAsia="Times New Roman" w:cstheme="minorHAnsi"/>
          <w:sz w:val="21"/>
          <w:szCs w:val="21"/>
          <w:lang w:eastAsia="nb-NO"/>
        </w:rPr>
        <w:t xml:space="preserve">regnes kraftsensitiv, </w:t>
      </w:r>
      <w:r w:rsidR="008F4B55">
        <w:rPr>
          <w:rFonts w:eastAsia="Times New Roman" w:cstheme="minorHAnsi"/>
          <w:sz w:val="21"/>
          <w:szCs w:val="21"/>
          <w:lang w:eastAsia="nb-NO"/>
        </w:rPr>
        <w:t>p</w:t>
      </w:r>
      <w:r w:rsidRPr="00105063">
        <w:rPr>
          <w:rFonts w:eastAsia="Times New Roman" w:cstheme="minorHAnsi"/>
          <w:sz w:val="21"/>
          <w:szCs w:val="21"/>
          <w:lang w:eastAsia="nb-NO"/>
        </w:rPr>
        <w:t>ersonopplysninger eller som av andre grunner er skjermingsverdig.</w:t>
      </w:r>
      <w:r w:rsidR="008F4B55">
        <w:rPr>
          <w:rFonts w:eastAsia="Times New Roman" w:cstheme="minorHAnsi"/>
          <w:sz w:val="21"/>
          <w:szCs w:val="21"/>
          <w:lang w:eastAsia="nb-NO"/>
        </w:rPr>
        <w:t xml:space="preserve"> </w:t>
      </w:r>
      <w:r w:rsidRPr="00105063">
        <w:rPr>
          <w:rFonts w:eastAsia="Times New Roman" w:cstheme="minorHAnsi"/>
          <w:sz w:val="21"/>
          <w:szCs w:val="21"/>
          <w:lang w:eastAsia="nb-NO"/>
        </w:rPr>
        <w:t>Informasjon vi får fra leverandører, samarbeidspartnere og kunder holdes konfidensiell i tråd med</w:t>
      </w:r>
      <w:r w:rsidR="00830241" w:rsidRPr="00105063">
        <w:rPr>
          <w:rFonts w:eastAsia="Times New Roman" w:cstheme="minorHAnsi"/>
          <w:sz w:val="21"/>
          <w:szCs w:val="21"/>
          <w:lang w:eastAsia="nb-NO"/>
        </w:rPr>
        <w:t xml:space="preserve"> </w:t>
      </w:r>
      <w:r w:rsidRPr="00105063">
        <w:rPr>
          <w:rFonts w:eastAsia="Times New Roman" w:cstheme="minorHAnsi"/>
          <w:sz w:val="21"/>
          <w:szCs w:val="21"/>
          <w:lang w:eastAsia="nb-NO"/>
        </w:rPr>
        <w:t>avtalen vi har inngått med den enkelte.</w:t>
      </w:r>
    </w:p>
    <w:p w14:paraId="06046ABE" w14:textId="77777777" w:rsidR="00BB5120" w:rsidRPr="00105063" w:rsidRDefault="00BB5120" w:rsidP="00415061">
      <w:pPr>
        <w:rPr>
          <w:b/>
          <w:bCs/>
          <w:lang w:eastAsia="nb-NO"/>
        </w:rPr>
      </w:pPr>
      <w:r w:rsidRPr="00105063">
        <w:rPr>
          <w:lang w:eastAsia="nb-NO"/>
        </w:rPr>
        <w:br/>
      </w:r>
      <w:r w:rsidRPr="00105063">
        <w:rPr>
          <w:b/>
          <w:bCs/>
          <w:lang w:eastAsia="nb-NO"/>
        </w:rPr>
        <w:t>Opplæring og bevisstgjøring</w:t>
      </w:r>
    </w:p>
    <w:p w14:paraId="423219FE" w14:textId="12F3957A" w:rsidR="00830241" w:rsidRDefault="00BB5120" w:rsidP="00830241">
      <w:pPr>
        <w:spacing w:after="0" w:line="240" w:lineRule="auto"/>
        <w:textAlignment w:val="baseline"/>
        <w:rPr>
          <w:rFonts w:eastAsia="Times New Roman" w:cstheme="minorHAnsi"/>
          <w:sz w:val="21"/>
          <w:szCs w:val="21"/>
          <w:lang w:eastAsia="nb-NO"/>
        </w:rPr>
      </w:pPr>
      <w:r w:rsidRPr="00105063">
        <w:rPr>
          <w:rFonts w:eastAsia="Times New Roman" w:cstheme="minorHAnsi"/>
          <w:sz w:val="21"/>
          <w:szCs w:val="21"/>
          <w:lang w:eastAsia="nb-NO"/>
        </w:rPr>
        <w:t>Samtlige medarbeidere er underlagt en generell taushetsplikt og skal ikke dele selskapsintern eller</w:t>
      </w:r>
      <w:r w:rsidR="00830241" w:rsidRPr="00105063">
        <w:rPr>
          <w:rFonts w:eastAsia="Times New Roman" w:cstheme="minorHAnsi"/>
          <w:sz w:val="21"/>
          <w:szCs w:val="21"/>
          <w:lang w:eastAsia="nb-NO"/>
        </w:rPr>
        <w:t xml:space="preserve"> </w:t>
      </w:r>
      <w:r w:rsidRPr="00105063">
        <w:rPr>
          <w:rFonts w:eastAsia="Times New Roman" w:cstheme="minorHAnsi"/>
          <w:sz w:val="21"/>
          <w:szCs w:val="21"/>
          <w:lang w:eastAsia="nb-NO"/>
        </w:rPr>
        <w:t>sensitiv informasjon utenfor selskapet.</w:t>
      </w:r>
    </w:p>
    <w:p w14:paraId="25BA2E25" w14:textId="77777777" w:rsidR="00D23DD8" w:rsidRPr="00105063" w:rsidRDefault="00D23DD8" w:rsidP="00830241">
      <w:pPr>
        <w:spacing w:after="0" w:line="240" w:lineRule="auto"/>
        <w:textAlignment w:val="baseline"/>
        <w:rPr>
          <w:rFonts w:eastAsia="Times New Roman" w:cstheme="minorHAnsi"/>
          <w:sz w:val="21"/>
          <w:szCs w:val="21"/>
          <w:lang w:eastAsia="nb-NO"/>
        </w:rPr>
      </w:pPr>
    </w:p>
    <w:p w14:paraId="006FBAA8" w14:textId="77777777" w:rsidR="00D23DD8" w:rsidRDefault="00D23DD8" w:rsidP="00D23DD8">
      <w:pPr>
        <w:spacing w:after="0"/>
        <w:rPr>
          <w:rFonts w:eastAsia="Times New Roman" w:cstheme="minorHAnsi"/>
          <w:sz w:val="21"/>
          <w:szCs w:val="21"/>
          <w:lang w:eastAsia="nb-NO"/>
        </w:rPr>
      </w:pPr>
      <w:r w:rsidRPr="00D23DD8">
        <w:rPr>
          <w:rFonts w:cstheme="minorHAnsi"/>
          <w:b/>
          <w:bCs/>
          <w:szCs w:val="24"/>
        </w:rPr>
        <w:t>Beskrivelse av nøytralitetsansvarlig sin uavhengighet</w:t>
      </w:r>
    </w:p>
    <w:p w14:paraId="2C97B31B" w14:textId="7499EB1D" w:rsidR="00D23DD8" w:rsidRDefault="00D23DD8" w:rsidP="00D23DD8">
      <w:pPr>
        <w:spacing w:after="0"/>
        <w:rPr>
          <w:rFonts w:eastAsia="Times New Roman" w:cstheme="minorHAnsi"/>
          <w:sz w:val="21"/>
          <w:szCs w:val="21"/>
          <w:lang w:eastAsia="nb-NO"/>
        </w:rPr>
      </w:pPr>
      <w:r w:rsidRPr="00D23DD8">
        <w:rPr>
          <w:rFonts w:eastAsia="Times New Roman" w:cstheme="minorHAnsi"/>
          <w:sz w:val="21"/>
          <w:szCs w:val="21"/>
          <w:lang w:eastAsia="nb-NO"/>
        </w:rPr>
        <w:br/>
      </w:r>
      <w:r>
        <w:rPr>
          <w:rFonts w:eastAsia="Times New Roman" w:cstheme="minorHAnsi"/>
          <w:sz w:val="21"/>
          <w:szCs w:val="21"/>
          <w:lang w:eastAsia="nb-NO"/>
        </w:rPr>
        <w:t>Midtnett</w:t>
      </w:r>
      <w:r w:rsidRPr="00D23DD8">
        <w:rPr>
          <w:rFonts w:eastAsia="Times New Roman" w:cstheme="minorHAnsi"/>
          <w:sz w:val="21"/>
          <w:szCs w:val="21"/>
          <w:lang w:eastAsia="nb-NO"/>
        </w:rPr>
        <w:t xml:space="preserve"> har utpekt </w:t>
      </w:r>
      <w:r>
        <w:rPr>
          <w:rFonts w:eastAsia="Times New Roman" w:cstheme="minorHAnsi"/>
          <w:sz w:val="21"/>
          <w:szCs w:val="21"/>
          <w:lang w:eastAsia="nb-NO"/>
        </w:rPr>
        <w:t xml:space="preserve">Hanne Hansen </w:t>
      </w:r>
      <w:r w:rsidRPr="00D23DD8">
        <w:rPr>
          <w:rFonts w:eastAsia="Times New Roman" w:cstheme="minorHAnsi"/>
          <w:sz w:val="21"/>
          <w:szCs w:val="21"/>
          <w:lang w:eastAsia="nb-NO"/>
        </w:rPr>
        <w:t xml:space="preserve">som nøytralitetsansvarlig. </w:t>
      </w:r>
      <w:r>
        <w:rPr>
          <w:rFonts w:eastAsia="Times New Roman" w:cstheme="minorHAnsi"/>
          <w:sz w:val="21"/>
          <w:szCs w:val="21"/>
          <w:lang w:eastAsia="nb-NO"/>
        </w:rPr>
        <w:t xml:space="preserve">Hanne Hansen er ansatt i </w:t>
      </w:r>
      <w:r w:rsidRPr="00D23DD8">
        <w:rPr>
          <w:rFonts w:eastAsia="Times New Roman" w:cstheme="minorHAnsi"/>
          <w:sz w:val="21"/>
          <w:szCs w:val="21"/>
          <w:lang w:eastAsia="nb-NO"/>
        </w:rPr>
        <w:t xml:space="preserve">morselskapet som </w:t>
      </w:r>
      <w:r>
        <w:rPr>
          <w:rFonts w:eastAsia="Times New Roman" w:cstheme="minorHAnsi"/>
          <w:sz w:val="21"/>
          <w:szCs w:val="21"/>
          <w:lang w:eastAsia="nb-NO"/>
        </w:rPr>
        <w:t>regnskapssjef</w:t>
      </w:r>
      <w:r w:rsidRPr="00D23DD8">
        <w:rPr>
          <w:rFonts w:eastAsia="Times New Roman" w:cstheme="minorHAnsi"/>
          <w:sz w:val="21"/>
          <w:szCs w:val="21"/>
          <w:lang w:eastAsia="nb-NO"/>
        </w:rPr>
        <w:t xml:space="preserve">, </w:t>
      </w:r>
      <w:r>
        <w:rPr>
          <w:rFonts w:eastAsia="Times New Roman" w:cstheme="minorHAnsi"/>
          <w:sz w:val="21"/>
          <w:szCs w:val="21"/>
          <w:lang w:eastAsia="nb-NO"/>
        </w:rPr>
        <w:t>deltar ikke i ledergruppa</w:t>
      </w:r>
      <w:r w:rsidRPr="00D23DD8">
        <w:rPr>
          <w:rFonts w:eastAsia="Times New Roman" w:cstheme="minorHAnsi"/>
          <w:sz w:val="21"/>
          <w:szCs w:val="21"/>
          <w:lang w:eastAsia="nb-NO"/>
        </w:rPr>
        <w:t>, og har</w:t>
      </w:r>
      <w:r>
        <w:rPr>
          <w:rFonts w:eastAsia="Times New Roman" w:cstheme="minorHAnsi"/>
          <w:sz w:val="21"/>
          <w:szCs w:val="21"/>
          <w:lang w:eastAsia="nb-NO"/>
        </w:rPr>
        <w:t xml:space="preserve"> </w:t>
      </w:r>
      <w:r w:rsidRPr="00D23DD8">
        <w:rPr>
          <w:rFonts w:eastAsia="Times New Roman" w:cstheme="minorHAnsi"/>
          <w:sz w:val="21"/>
          <w:szCs w:val="21"/>
          <w:lang w:eastAsia="nb-NO"/>
        </w:rPr>
        <w:t>ingen eierinteresser eller andre interesser som kan svekke tilliten til rollen som uavhengig</w:t>
      </w:r>
      <w:r>
        <w:rPr>
          <w:rFonts w:eastAsia="Times New Roman" w:cstheme="minorHAnsi"/>
          <w:sz w:val="21"/>
          <w:szCs w:val="21"/>
          <w:lang w:eastAsia="nb-NO"/>
        </w:rPr>
        <w:t xml:space="preserve"> </w:t>
      </w:r>
      <w:r w:rsidRPr="00D23DD8">
        <w:rPr>
          <w:rFonts w:eastAsia="Times New Roman" w:cstheme="minorHAnsi"/>
          <w:sz w:val="21"/>
          <w:szCs w:val="21"/>
          <w:lang w:eastAsia="nb-NO"/>
        </w:rPr>
        <w:t>nøytralitetsansvarlig.</w:t>
      </w:r>
    </w:p>
    <w:p w14:paraId="286A29C2" w14:textId="2B02FC59" w:rsidR="00BB5120" w:rsidRPr="00105063" w:rsidRDefault="00D23DD8" w:rsidP="00415061">
      <w:pPr>
        <w:rPr>
          <w:b/>
          <w:bCs/>
          <w:lang w:eastAsia="nb-NO"/>
        </w:rPr>
      </w:pPr>
      <w:r w:rsidRPr="00D23DD8">
        <w:rPr>
          <w:rFonts w:eastAsia="Times New Roman" w:cstheme="minorHAnsi"/>
          <w:sz w:val="21"/>
          <w:szCs w:val="21"/>
          <w:lang w:eastAsia="nb-NO"/>
        </w:rPr>
        <w:br/>
      </w:r>
      <w:r w:rsidR="00BB5120" w:rsidRPr="00105063">
        <w:rPr>
          <w:b/>
          <w:bCs/>
          <w:lang w:eastAsia="nb-NO"/>
        </w:rPr>
        <w:t>Nøytralitet i håndtering av kunder og kraftleverandører</w:t>
      </w:r>
    </w:p>
    <w:p w14:paraId="004DCC8D" w14:textId="77777777" w:rsidR="008F4B55" w:rsidRDefault="00830241" w:rsidP="00415061">
      <w:pPr>
        <w:rPr>
          <w:sz w:val="21"/>
          <w:szCs w:val="21"/>
          <w:lang w:eastAsia="nb-NO"/>
        </w:rPr>
      </w:pPr>
      <w:r w:rsidRPr="00105063">
        <w:rPr>
          <w:sz w:val="21"/>
          <w:szCs w:val="21"/>
          <w:lang w:eastAsia="nb-NO"/>
        </w:rPr>
        <w:t>Midtnett</w:t>
      </w:r>
      <w:r w:rsidR="00BB5120" w:rsidRPr="00105063">
        <w:rPr>
          <w:sz w:val="21"/>
          <w:szCs w:val="21"/>
          <w:lang w:eastAsia="nb-NO"/>
        </w:rPr>
        <w:t xml:space="preserve"> håndterer kundesentertjenester, måling og avregning </w:t>
      </w:r>
      <w:r w:rsidRPr="00105063">
        <w:rPr>
          <w:sz w:val="21"/>
          <w:szCs w:val="21"/>
          <w:lang w:eastAsia="nb-NO"/>
        </w:rPr>
        <w:t>med</w:t>
      </w:r>
      <w:r w:rsidR="00BB5120" w:rsidRPr="00105063">
        <w:rPr>
          <w:sz w:val="21"/>
          <w:szCs w:val="21"/>
          <w:lang w:eastAsia="nb-NO"/>
        </w:rPr>
        <w:t xml:space="preserve"> egne ansatte i nettselskapet.</w:t>
      </w:r>
      <w:r w:rsidRPr="00105063">
        <w:rPr>
          <w:sz w:val="21"/>
          <w:szCs w:val="21"/>
          <w:lang w:eastAsia="nb-NO"/>
        </w:rPr>
        <w:t xml:space="preserve"> </w:t>
      </w:r>
      <w:r w:rsidR="00BB5120" w:rsidRPr="00105063">
        <w:rPr>
          <w:sz w:val="21"/>
          <w:szCs w:val="21"/>
          <w:lang w:eastAsia="nb-NO"/>
        </w:rPr>
        <w:t xml:space="preserve">Det er kun disse medarbeiderne som har tilgang til </w:t>
      </w:r>
      <w:r w:rsidRPr="00105063">
        <w:rPr>
          <w:sz w:val="21"/>
          <w:szCs w:val="21"/>
          <w:lang w:eastAsia="nb-NO"/>
        </w:rPr>
        <w:t>Midtnett</w:t>
      </w:r>
      <w:r w:rsidR="00BB5120" w:rsidRPr="00105063">
        <w:rPr>
          <w:sz w:val="21"/>
          <w:szCs w:val="21"/>
          <w:lang w:eastAsia="nb-NO"/>
        </w:rPr>
        <w:t xml:space="preserve"> sin kundedatabase og de har tilgang</w:t>
      </w:r>
      <w:r w:rsidRPr="00105063">
        <w:rPr>
          <w:sz w:val="21"/>
          <w:szCs w:val="21"/>
          <w:lang w:eastAsia="nb-NO"/>
        </w:rPr>
        <w:t xml:space="preserve"> </w:t>
      </w:r>
      <w:r w:rsidR="00BB5120" w:rsidRPr="00105063">
        <w:rPr>
          <w:sz w:val="21"/>
          <w:szCs w:val="21"/>
          <w:lang w:eastAsia="nb-NO"/>
        </w:rPr>
        <w:t>til Elhub på vegne</w:t>
      </w:r>
      <w:r w:rsidRPr="00105063">
        <w:rPr>
          <w:sz w:val="21"/>
          <w:szCs w:val="21"/>
          <w:lang w:eastAsia="nb-NO"/>
        </w:rPr>
        <w:t xml:space="preserve"> av Midtnett</w:t>
      </w:r>
      <w:r w:rsidR="00BB5120" w:rsidRPr="00105063">
        <w:rPr>
          <w:sz w:val="21"/>
          <w:szCs w:val="21"/>
          <w:lang w:eastAsia="nb-NO"/>
        </w:rPr>
        <w:t>. Det gis lik kundebehandling av alle nettkunder og det gis</w:t>
      </w:r>
      <w:r w:rsidRPr="00105063">
        <w:rPr>
          <w:sz w:val="21"/>
          <w:szCs w:val="21"/>
          <w:lang w:eastAsia="nb-NO"/>
        </w:rPr>
        <w:t xml:space="preserve"> </w:t>
      </w:r>
      <w:r w:rsidR="00BB5120" w:rsidRPr="00105063">
        <w:rPr>
          <w:sz w:val="21"/>
          <w:szCs w:val="21"/>
          <w:lang w:eastAsia="nb-NO"/>
        </w:rPr>
        <w:t>samme informasjon og servicenivå uavhengig av hvilken kraftleverandør de har.</w:t>
      </w:r>
    </w:p>
    <w:p w14:paraId="71531618" w14:textId="0731F821" w:rsidR="002D274C" w:rsidRPr="00105063" w:rsidRDefault="00BB5120">
      <w:pPr>
        <w:rPr>
          <w:rFonts w:cstheme="minorHAnsi"/>
        </w:rPr>
      </w:pPr>
      <w:r w:rsidRPr="00105063">
        <w:rPr>
          <w:sz w:val="21"/>
          <w:szCs w:val="21"/>
          <w:lang w:eastAsia="nb-NO"/>
        </w:rPr>
        <w:lastRenderedPageBreak/>
        <w:br/>
      </w:r>
      <w:r w:rsidR="00830241" w:rsidRPr="00105063">
        <w:rPr>
          <w:sz w:val="21"/>
          <w:szCs w:val="21"/>
          <w:lang w:eastAsia="nb-NO"/>
        </w:rPr>
        <w:t>Midtnett</w:t>
      </w:r>
      <w:r w:rsidRPr="00105063">
        <w:rPr>
          <w:sz w:val="21"/>
          <w:szCs w:val="21"/>
          <w:lang w:eastAsia="nb-NO"/>
        </w:rPr>
        <w:t xml:space="preserve"> har avtale om gjennomfakturering med flere kraftleverandører. Kunder med</w:t>
      </w:r>
      <w:r w:rsidRPr="00105063">
        <w:rPr>
          <w:sz w:val="21"/>
          <w:szCs w:val="21"/>
          <w:lang w:eastAsia="nb-NO"/>
        </w:rPr>
        <w:br/>
        <w:t xml:space="preserve">kraftleverandør uten avtale om gjennomfakturering faktureres av </w:t>
      </w:r>
      <w:r w:rsidR="00830241" w:rsidRPr="00105063">
        <w:rPr>
          <w:sz w:val="21"/>
          <w:szCs w:val="21"/>
          <w:lang w:eastAsia="nb-NO"/>
        </w:rPr>
        <w:t>Midtnett</w:t>
      </w:r>
      <w:r w:rsidRPr="00105063">
        <w:rPr>
          <w:sz w:val="21"/>
          <w:szCs w:val="21"/>
          <w:lang w:eastAsia="nb-NO"/>
        </w:rPr>
        <w:t>.</w:t>
      </w:r>
      <w:r w:rsidR="008F4B55">
        <w:rPr>
          <w:sz w:val="21"/>
          <w:szCs w:val="21"/>
          <w:lang w:eastAsia="nb-NO"/>
        </w:rPr>
        <w:t xml:space="preserve"> </w:t>
      </w:r>
      <w:r w:rsidR="00830241" w:rsidRPr="00105063">
        <w:rPr>
          <w:sz w:val="21"/>
          <w:szCs w:val="21"/>
          <w:lang w:eastAsia="nb-NO"/>
        </w:rPr>
        <w:t>Midtnett</w:t>
      </w:r>
      <w:r w:rsidRPr="00105063">
        <w:rPr>
          <w:sz w:val="21"/>
          <w:szCs w:val="21"/>
          <w:lang w:eastAsia="nb-NO"/>
        </w:rPr>
        <w:t xml:space="preserve"> har </w:t>
      </w:r>
      <w:r w:rsidR="00830241" w:rsidRPr="00105063">
        <w:rPr>
          <w:sz w:val="21"/>
          <w:szCs w:val="21"/>
          <w:lang w:eastAsia="nb-NO"/>
        </w:rPr>
        <w:t>o</w:t>
      </w:r>
      <w:r w:rsidRPr="00105063">
        <w:rPr>
          <w:sz w:val="21"/>
          <w:szCs w:val="21"/>
          <w:lang w:eastAsia="nb-NO"/>
        </w:rPr>
        <w:t>bjektive og ikke-diskriminerende tariffer for alle sine kunder. Tariffene er</w:t>
      </w:r>
      <w:r w:rsidR="008F4B55">
        <w:rPr>
          <w:sz w:val="21"/>
          <w:szCs w:val="21"/>
          <w:lang w:eastAsia="nb-NO"/>
        </w:rPr>
        <w:t xml:space="preserve"> </w:t>
      </w:r>
      <w:r w:rsidRPr="00105063">
        <w:rPr>
          <w:sz w:val="21"/>
          <w:szCs w:val="21"/>
          <w:lang w:eastAsia="nb-NO"/>
        </w:rPr>
        <w:t xml:space="preserve">tilgjengelige på </w:t>
      </w:r>
      <w:r w:rsidR="00830241" w:rsidRPr="00105063">
        <w:rPr>
          <w:sz w:val="21"/>
          <w:szCs w:val="21"/>
          <w:lang w:eastAsia="nb-NO"/>
        </w:rPr>
        <w:t>Midtnett</w:t>
      </w:r>
      <w:r w:rsidRPr="00105063">
        <w:rPr>
          <w:sz w:val="21"/>
          <w:szCs w:val="21"/>
          <w:lang w:eastAsia="nb-NO"/>
        </w:rPr>
        <w:t xml:space="preserve"> sin </w:t>
      </w:r>
      <w:r w:rsidR="00830241" w:rsidRPr="00105063">
        <w:rPr>
          <w:sz w:val="21"/>
          <w:szCs w:val="21"/>
          <w:lang w:eastAsia="nb-NO"/>
        </w:rPr>
        <w:t>hjemme</w:t>
      </w:r>
      <w:r w:rsidRPr="00105063">
        <w:rPr>
          <w:sz w:val="21"/>
          <w:szCs w:val="21"/>
          <w:lang w:eastAsia="nb-NO"/>
        </w:rPr>
        <w:t>side.</w:t>
      </w:r>
      <w:r w:rsidRPr="00105063">
        <w:rPr>
          <w:sz w:val="21"/>
          <w:szCs w:val="21"/>
          <w:lang w:eastAsia="nb-NO"/>
        </w:rPr>
        <w:br/>
      </w:r>
      <w:r w:rsidR="00830241" w:rsidRPr="00105063">
        <w:rPr>
          <w:sz w:val="21"/>
          <w:szCs w:val="21"/>
          <w:lang w:eastAsia="nb-NO"/>
        </w:rPr>
        <w:t>Midtnett</w:t>
      </w:r>
      <w:r w:rsidRPr="00105063">
        <w:rPr>
          <w:sz w:val="21"/>
          <w:szCs w:val="21"/>
          <w:lang w:eastAsia="nb-NO"/>
        </w:rPr>
        <w:t xml:space="preserve"> har i 202</w:t>
      </w:r>
      <w:r w:rsidR="00FD4A36">
        <w:rPr>
          <w:sz w:val="21"/>
          <w:szCs w:val="21"/>
          <w:lang w:eastAsia="nb-NO"/>
        </w:rPr>
        <w:t>3</w:t>
      </w:r>
      <w:r w:rsidRPr="00105063">
        <w:rPr>
          <w:sz w:val="21"/>
          <w:szCs w:val="21"/>
          <w:lang w:eastAsia="nb-NO"/>
        </w:rPr>
        <w:t xml:space="preserve"> ikke hatt klager knyttet til nøytral opptreden.</w:t>
      </w:r>
    </w:p>
    <w:sectPr w:rsidR="002D274C" w:rsidRPr="00105063" w:rsidSect="006B1BF6">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20"/>
    <w:rsid w:val="00105063"/>
    <w:rsid w:val="0020692C"/>
    <w:rsid w:val="002D274C"/>
    <w:rsid w:val="00415061"/>
    <w:rsid w:val="004540C4"/>
    <w:rsid w:val="005B2E58"/>
    <w:rsid w:val="006B1BF6"/>
    <w:rsid w:val="00830241"/>
    <w:rsid w:val="008F4B55"/>
    <w:rsid w:val="009153AC"/>
    <w:rsid w:val="00A538EC"/>
    <w:rsid w:val="00BB5120"/>
    <w:rsid w:val="00C2078E"/>
    <w:rsid w:val="00D05239"/>
    <w:rsid w:val="00D23DD8"/>
    <w:rsid w:val="00D25F7A"/>
    <w:rsid w:val="00E54B97"/>
    <w:rsid w:val="00FD4A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B498"/>
  <w15:chartTrackingRefBased/>
  <w15:docId w15:val="{D635F743-5077-4EEE-9353-C58531B9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1"/>
    <w:rPr>
      <w:sz w:val="24"/>
    </w:rPr>
  </w:style>
  <w:style w:type="paragraph" w:styleId="Overskrift1">
    <w:name w:val="heading 1"/>
    <w:basedOn w:val="Normal"/>
    <w:link w:val="Overskrift1Tegn"/>
    <w:uiPriority w:val="9"/>
    <w:qFormat/>
    <w:rsid w:val="00BB5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BB5120"/>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B5120"/>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BB5120"/>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BB512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Ingenmellomrom">
    <w:name w:val="No Spacing"/>
    <w:uiPriority w:val="1"/>
    <w:qFormat/>
    <w:rsid w:val="00415061"/>
    <w:pPr>
      <w:spacing w:after="0" w:line="240" w:lineRule="auto"/>
    </w:pPr>
    <w:rPr>
      <w:sz w:val="24"/>
    </w:rPr>
  </w:style>
  <w:style w:type="character" w:styleId="Sterk">
    <w:name w:val="Strong"/>
    <w:basedOn w:val="Standardskriftforavsnitt"/>
    <w:uiPriority w:val="22"/>
    <w:qFormat/>
    <w:rsid w:val="001050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4601</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John-Arne Haugerud</dc:creator>
  <cp:keywords/>
  <dc:description/>
  <cp:lastModifiedBy>Bjørg</cp:lastModifiedBy>
  <cp:revision>2</cp:revision>
  <dcterms:created xsi:type="dcterms:W3CDTF">2024-06-20T10:07:00Z</dcterms:created>
  <dcterms:modified xsi:type="dcterms:W3CDTF">2024-06-20T10:07:00Z</dcterms:modified>
</cp:coreProperties>
</file>